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B09EA" w14:textId="77777777" w:rsidR="00DF322B" w:rsidRDefault="00A17176">
      <w:r>
        <w:rPr>
          <w:b w:val="0"/>
          <w:sz w:val="24"/>
        </w:rPr>
        <w:t xml:space="preserve">                                                    </w:t>
      </w:r>
    </w:p>
    <w:p w14:paraId="06C81D7E" w14:textId="77777777" w:rsidR="00DF322B" w:rsidRDefault="00A17176">
      <w:r>
        <w:t>Job Description – HR Officer</w:t>
      </w:r>
      <w:r>
        <w:rPr>
          <w:b w:val="0"/>
        </w:rPr>
        <w:t xml:space="preserve"> </w:t>
      </w:r>
    </w:p>
    <w:p w14:paraId="46202930" w14:textId="77777777" w:rsidR="00DF322B" w:rsidRDefault="00A17176">
      <w:r>
        <w:t xml:space="preserve"> </w:t>
      </w:r>
    </w:p>
    <w:p w14:paraId="5AD8FC0A" w14:textId="77777777" w:rsidR="00DF322B" w:rsidRDefault="00A17176">
      <w:r>
        <w:t xml:space="preserve"> </w:t>
      </w:r>
    </w:p>
    <w:tbl>
      <w:tblPr>
        <w:tblStyle w:val="TableGrid"/>
        <w:tblW w:w="10936" w:type="dxa"/>
        <w:tblInd w:w="-567" w:type="dxa"/>
        <w:tblCellMar>
          <w:top w:w="11" w:type="dxa"/>
          <w:left w:w="106" w:type="dxa"/>
          <w:right w:w="50" w:type="dxa"/>
        </w:tblCellMar>
        <w:tblLook w:val="04A0" w:firstRow="1" w:lastRow="0" w:firstColumn="1" w:lastColumn="0" w:noHBand="0" w:noVBand="1"/>
      </w:tblPr>
      <w:tblGrid>
        <w:gridCol w:w="3118"/>
        <w:gridCol w:w="7818"/>
      </w:tblGrid>
      <w:tr w:rsidR="00DF322B" w14:paraId="7C7394D1" w14:textId="77777777">
        <w:trPr>
          <w:trHeight w:val="262"/>
        </w:trPr>
        <w:tc>
          <w:tcPr>
            <w:tcW w:w="3118" w:type="dxa"/>
            <w:tcBorders>
              <w:top w:val="single" w:sz="4" w:space="0" w:color="000000"/>
              <w:left w:val="single" w:sz="4" w:space="0" w:color="000000"/>
              <w:bottom w:val="single" w:sz="4" w:space="0" w:color="000000"/>
              <w:right w:val="single" w:sz="4" w:space="0" w:color="000000"/>
            </w:tcBorders>
          </w:tcPr>
          <w:p w14:paraId="5149F129" w14:textId="77777777" w:rsidR="00DF322B" w:rsidRDefault="00A17176">
            <w:r>
              <w:t xml:space="preserve">Job Title </w:t>
            </w:r>
          </w:p>
        </w:tc>
        <w:tc>
          <w:tcPr>
            <w:tcW w:w="7818" w:type="dxa"/>
            <w:tcBorders>
              <w:top w:val="single" w:sz="4" w:space="0" w:color="000000"/>
              <w:left w:val="single" w:sz="4" w:space="0" w:color="000000"/>
              <w:bottom w:val="single" w:sz="4" w:space="0" w:color="000000"/>
              <w:right w:val="single" w:sz="4" w:space="0" w:color="000000"/>
            </w:tcBorders>
          </w:tcPr>
          <w:p w14:paraId="1CB59075" w14:textId="77777777" w:rsidR="00DF322B" w:rsidRDefault="00A17176">
            <w:pPr>
              <w:ind w:left="3"/>
            </w:pPr>
            <w:r>
              <w:t xml:space="preserve">HR Officer </w:t>
            </w:r>
          </w:p>
        </w:tc>
      </w:tr>
      <w:tr w:rsidR="00DF322B" w14:paraId="4B01B907" w14:textId="77777777">
        <w:trPr>
          <w:trHeight w:val="696"/>
        </w:trPr>
        <w:tc>
          <w:tcPr>
            <w:tcW w:w="3118" w:type="dxa"/>
            <w:tcBorders>
              <w:top w:val="single" w:sz="4" w:space="0" w:color="000000"/>
              <w:left w:val="single" w:sz="4" w:space="0" w:color="000000"/>
              <w:bottom w:val="single" w:sz="4" w:space="0" w:color="000000"/>
              <w:right w:val="single" w:sz="4" w:space="0" w:color="000000"/>
            </w:tcBorders>
          </w:tcPr>
          <w:p w14:paraId="79211E98" w14:textId="77777777" w:rsidR="00DF322B" w:rsidRDefault="00A17176">
            <w:r>
              <w:t xml:space="preserve">Grade </w:t>
            </w:r>
          </w:p>
        </w:tc>
        <w:tc>
          <w:tcPr>
            <w:tcW w:w="7818" w:type="dxa"/>
            <w:tcBorders>
              <w:top w:val="single" w:sz="4" w:space="0" w:color="000000"/>
              <w:left w:val="single" w:sz="4" w:space="0" w:color="000000"/>
              <w:bottom w:val="single" w:sz="4" w:space="0" w:color="000000"/>
              <w:right w:val="single" w:sz="4" w:space="0" w:color="000000"/>
            </w:tcBorders>
          </w:tcPr>
          <w:p w14:paraId="32D90781" w14:textId="2D58B53B" w:rsidR="00637722" w:rsidRPr="009D2AF7" w:rsidRDefault="00637722" w:rsidP="009D2AF7">
            <w:pPr>
              <w:spacing w:after="40"/>
              <w:ind w:left="3"/>
              <w:rPr>
                <w:b w:val="0"/>
              </w:rPr>
            </w:pPr>
            <w:r>
              <w:rPr>
                <w:b w:val="0"/>
              </w:rPr>
              <w:t>Scale 6 (£24,496</w:t>
            </w:r>
            <w:r w:rsidR="00CA0703">
              <w:rPr>
                <w:b w:val="0"/>
              </w:rPr>
              <w:t xml:space="preserve"> </w:t>
            </w:r>
            <w:r>
              <w:rPr>
                <w:b w:val="0"/>
              </w:rPr>
              <w:t>-</w:t>
            </w:r>
            <w:r w:rsidR="00CA0703">
              <w:rPr>
                <w:b w:val="0"/>
              </w:rPr>
              <w:t xml:space="preserve"> </w:t>
            </w:r>
            <w:r>
              <w:rPr>
                <w:b w:val="0"/>
              </w:rPr>
              <w:t>£26845</w:t>
            </w:r>
            <w:r w:rsidR="009D2AF7">
              <w:rPr>
                <w:b w:val="0"/>
              </w:rPr>
              <w:t>)</w:t>
            </w:r>
          </w:p>
        </w:tc>
      </w:tr>
      <w:tr w:rsidR="00637722" w14:paraId="29779D75" w14:textId="77777777">
        <w:trPr>
          <w:trHeight w:val="696"/>
        </w:trPr>
        <w:tc>
          <w:tcPr>
            <w:tcW w:w="3118" w:type="dxa"/>
            <w:tcBorders>
              <w:top w:val="single" w:sz="4" w:space="0" w:color="000000"/>
              <w:left w:val="single" w:sz="4" w:space="0" w:color="000000"/>
              <w:bottom w:val="single" w:sz="4" w:space="0" w:color="000000"/>
              <w:right w:val="single" w:sz="4" w:space="0" w:color="000000"/>
            </w:tcBorders>
          </w:tcPr>
          <w:p w14:paraId="18628658" w14:textId="0F2D567C" w:rsidR="00637722" w:rsidRDefault="00637722">
            <w:r>
              <w:t>Hours weeks etc</w:t>
            </w:r>
          </w:p>
        </w:tc>
        <w:tc>
          <w:tcPr>
            <w:tcW w:w="7818" w:type="dxa"/>
            <w:tcBorders>
              <w:top w:val="single" w:sz="4" w:space="0" w:color="000000"/>
              <w:left w:val="single" w:sz="4" w:space="0" w:color="000000"/>
              <w:bottom w:val="single" w:sz="4" w:space="0" w:color="000000"/>
              <w:right w:val="single" w:sz="4" w:space="0" w:color="000000"/>
            </w:tcBorders>
          </w:tcPr>
          <w:p w14:paraId="16C89E8F" w14:textId="40583004" w:rsidR="00637722" w:rsidRDefault="009D2AF7" w:rsidP="00637722">
            <w:pPr>
              <w:spacing w:after="40"/>
              <w:ind w:left="3"/>
              <w:rPr>
                <w:b w:val="0"/>
              </w:rPr>
            </w:pPr>
            <w:r>
              <w:rPr>
                <w:b w:val="0"/>
              </w:rPr>
              <w:t>Minimum 30 hours, 5 days a week</w:t>
            </w:r>
          </w:p>
        </w:tc>
      </w:tr>
      <w:tr w:rsidR="00DF322B" w14:paraId="07F7AA4B" w14:textId="77777777">
        <w:trPr>
          <w:trHeight w:val="264"/>
        </w:trPr>
        <w:tc>
          <w:tcPr>
            <w:tcW w:w="3118" w:type="dxa"/>
            <w:tcBorders>
              <w:top w:val="single" w:sz="4" w:space="0" w:color="000000"/>
              <w:left w:val="single" w:sz="4" w:space="0" w:color="000000"/>
              <w:bottom w:val="single" w:sz="4" w:space="0" w:color="000000"/>
              <w:right w:val="single" w:sz="4" w:space="0" w:color="000000"/>
            </w:tcBorders>
          </w:tcPr>
          <w:p w14:paraId="1C24213B" w14:textId="77777777" w:rsidR="00DF322B" w:rsidRDefault="00A17176">
            <w:r>
              <w:t xml:space="preserve">Reports to </w:t>
            </w:r>
          </w:p>
        </w:tc>
        <w:tc>
          <w:tcPr>
            <w:tcW w:w="7818" w:type="dxa"/>
            <w:tcBorders>
              <w:top w:val="single" w:sz="4" w:space="0" w:color="000000"/>
              <w:left w:val="single" w:sz="4" w:space="0" w:color="000000"/>
              <w:bottom w:val="single" w:sz="4" w:space="0" w:color="000000"/>
              <w:right w:val="single" w:sz="4" w:space="0" w:color="000000"/>
            </w:tcBorders>
          </w:tcPr>
          <w:p w14:paraId="311B8630" w14:textId="66EBB26E" w:rsidR="00DF322B" w:rsidRDefault="009D2AF7">
            <w:pPr>
              <w:ind w:left="3"/>
            </w:pPr>
            <w:r>
              <w:t>Executive Headteacher,</w:t>
            </w:r>
          </w:p>
        </w:tc>
      </w:tr>
      <w:tr w:rsidR="00DF322B" w14:paraId="0F205A86" w14:textId="77777777">
        <w:trPr>
          <w:trHeight w:val="1573"/>
        </w:trPr>
        <w:tc>
          <w:tcPr>
            <w:tcW w:w="3118" w:type="dxa"/>
            <w:tcBorders>
              <w:top w:val="single" w:sz="4" w:space="0" w:color="000000"/>
              <w:left w:val="single" w:sz="4" w:space="0" w:color="000000"/>
              <w:bottom w:val="single" w:sz="4" w:space="0" w:color="000000"/>
              <w:right w:val="single" w:sz="4" w:space="0" w:color="000000"/>
            </w:tcBorders>
          </w:tcPr>
          <w:p w14:paraId="434CC455" w14:textId="77777777" w:rsidR="00DF322B" w:rsidRDefault="00A17176">
            <w:r>
              <w:t xml:space="preserve">Job Purpose </w:t>
            </w:r>
          </w:p>
        </w:tc>
        <w:tc>
          <w:tcPr>
            <w:tcW w:w="7818" w:type="dxa"/>
            <w:tcBorders>
              <w:top w:val="single" w:sz="4" w:space="0" w:color="000000"/>
              <w:left w:val="single" w:sz="4" w:space="0" w:color="000000"/>
              <w:bottom w:val="single" w:sz="4" w:space="0" w:color="000000"/>
              <w:right w:val="single" w:sz="4" w:space="0" w:color="000000"/>
            </w:tcBorders>
          </w:tcPr>
          <w:p w14:paraId="7314B67C" w14:textId="77777777" w:rsidR="00DF322B" w:rsidRDefault="00A17176">
            <w:pPr>
              <w:numPr>
                <w:ilvl w:val="0"/>
                <w:numId w:val="2"/>
              </w:numPr>
              <w:spacing w:after="15"/>
              <w:ind w:hanging="283"/>
              <w:jc w:val="both"/>
            </w:pPr>
            <w:r>
              <w:rPr>
                <w:b w:val="0"/>
              </w:rPr>
              <w:t xml:space="preserve">Recognise the positive impact on staff </w:t>
            </w:r>
            <w:r w:rsidR="00C902A3">
              <w:rPr>
                <w:b w:val="0"/>
              </w:rPr>
              <w:t>wellbeing</w:t>
            </w:r>
            <w:r>
              <w:rPr>
                <w:b w:val="0"/>
              </w:rPr>
              <w:t xml:space="preserve"> and school performance of an efficient and effective HR service. </w:t>
            </w:r>
          </w:p>
          <w:p w14:paraId="7CA9A96E" w14:textId="343DFF16" w:rsidR="00B36BE4" w:rsidRPr="00B36BE4" w:rsidRDefault="00A17176" w:rsidP="00B36BE4">
            <w:pPr>
              <w:numPr>
                <w:ilvl w:val="0"/>
                <w:numId w:val="2"/>
              </w:numPr>
              <w:spacing w:after="15"/>
              <w:ind w:hanging="283"/>
              <w:jc w:val="both"/>
            </w:pPr>
            <w:r>
              <w:rPr>
                <w:b w:val="0"/>
              </w:rPr>
              <w:t>To provide an efficient</w:t>
            </w:r>
            <w:r w:rsidR="00637722">
              <w:rPr>
                <w:b w:val="0"/>
              </w:rPr>
              <w:t xml:space="preserve"> and </w:t>
            </w:r>
            <w:r>
              <w:rPr>
                <w:b w:val="0"/>
              </w:rPr>
              <w:t xml:space="preserve">effective HR service </w:t>
            </w:r>
          </w:p>
          <w:p w14:paraId="13D5E0DE" w14:textId="77777777" w:rsidR="00DF322B" w:rsidRDefault="00A17176" w:rsidP="00B36BE4">
            <w:pPr>
              <w:numPr>
                <w:ilvl w:val="0"/>
                <w:numId w:val="2"/>
              </w:numPr>
              <w:spacing w:after="15"/>
              <w:ind w:hanging="283"/>
              <w:jc w:val="both"/>
            </w:pPr>
            <w:r>
              <w:rPr>
                <w:b w:val="0"/>
              </w:rPr>
              <w:t xml:space="preserve">To administer the secure and confidential processing and retention of the school’s HR data. </w:t>
            </w:r>
          </w:p>
        </w:tc>
      </w:tr>
      <w:tr w:rsidR="00DF322B" w14:paraId="5796A6E4" w14:textId="77777777">
        <w:trPr>
          <w:trHeight w:val="9354"/>
        </w:trPr>
        <w:tc>
          <w:tcPr>
            <w:tcW w:w="3118" w:type="dxa"/>
            <w:tcBorders>
              <w:top w:val="single" w:sz="4" w:space="0" w:color="000000"/>
              <w:left w:val="single" w:sz="4" w:space="0" w:color="000000"/>
              <w:bottom w:val="single" w:sz="4" w:space="0" w:color="000000"/>
              <w:right w:val="single" w:sz="4" w:space="0" w:color="000000"/>
            </w:tcBorders>
          </w:tcPr>
          <w:p w14:paraId="673D9128" w14:textId="77777777" w:rsidR="00DF322B" w:rsidRDefault="00A17176">
            <w:pPr>
              <w:ind w:right="49"/>
            </w:pPr>
            <w:r>
              <w:t xml:space="preserve">Duties – Unless specifically stated these duties relate to both Teaching and Support staff. </w:t>
            </w:r>
          </w:p>
        </w:tc>
        <w:tc>
          <w:tcPr>
            <w:tcW w:w="7818" w:type="dxa"/>
            <w:tcBorders>
              <w:top w:val="single" w:sz="4" w:space="0" w:color="000000"/>
              <w:left w:val="single" w:sz="4" w:space="0" w:color="000000"/>
              <w:bottom w:val="single" w:sz="4" w:space="0" w:color="000000"/>
              <w:right w:val="single" w:sz="4" w:space="0" w:color="000000"/>
            </w:tcBorders>
          </w:tcPr>
          <w:p w14:paraId="3FF69A80" w14:textId="77777777" w:rsidR="00DF322B" w:rsidRPr="00D21CFE" w:rsidRDefault="00A17176">
            <w:pPr>
              <w:numPr>
                <w:ilvl w:val="0"/>
                <w:numId w:val="3"/>
              </w:numPr>
              <w:spacing w:after="15"/>
              <w:ind w:hanging="240"/>
            </w:pPr>
            <w:r w:rsidRPr="00D21CFE">
              <w:rPr>
                <w:b w:val="0"/>
              </w:rPr>
              <w:t xml:space="preserve">Ensure staff personnel files, both manual and computerised, are properly maintained and secured and that data is handled in accordance with statutory provisions, data protection and school policies. </w:t>
            </w:r>
          </w:p>
          <w:p w14:paraId="7291FAB6" w14:textId="77777777" w:rsidR="00DF322B" w:rsidRPr="00D21CFE" w:rsidRDefault="00A17176">
            <w:pPr>
              <w:numPr>
                <w:ilvl w:val="0"/>
                <w:numId w:val="3"/>
              </w:numPr>
              <w:spacing w:after="15"/>
              <w:ind w:hanging="240"/>
            </w:pPr>
            <w:r w:rsidRPr="00D21CFE">
              <w:rPr>
                <w:b w:val="0"/>
              </w:rPr>
              <w:t xml:space="preserve">The preparation and maintenance of job descriptions, job adverts and person specifications for all staff. </w:t>
            </w:r>
          </w:p>
          <w:p w14:paraId="318D67B6" w14:textId="67D51A8F" w:rsidR="00DF322B" w:rsidRPr="00D21CFE" w:rsidRDefault="00A17176">
            <w:pPr>
              <w:numPr>
                <w:ilvl w:val="0"/>
                <w:numId w:val="3"/>
              </w:numPr>
              <w:spacing w:after="15" w:line="241" w:lineRule="auto"/>
              <w:ind w:hanging="240"/>
            </w:pPr>
            <w:r w:rsidRPr="00D21CFE">
              <w:rPr>
                <w:b w:val="0"/>
              </w:rPr>
              <w:t>Prepare and issue contracts of employment and manage an efficient system to ensure all contract reviews /incremental review dates are met including review of temporary responsibil</w:t>
            </w:r>
            <w:r w:rsidR="00F448E1">
              <w:rPr>
                <w:b w:val="0"/>
              </w:rPr>
              <w:t>ities and fixed term contracts.</w:t>
            </w:r>
          </w:p>
          <w:p w14:paraId="18D08830" w14:textId="77777777" w:rsidR="00DF322B" w:rsidRPr="00D21CFE" w:rsidRDefault="00A17176">
            <w:pPr>
              <w:numPr>
                <w:ilvl w:val="0"/>
                <w:numId w:val="3"/>
              </w:numPr>
              <w:ind w:hanging="240"/>
            </w:pPr>
            <w:r w:rsidRPr="00D21CFE">
              <w:rPr>
                <w:b w:val="0"/>
              </w:rPr>
              <w:t xml:space="preserve">Administer the induction procedures as appropriate. </w:t>
            </w:r>
          </w:p>
          <w:p w14:paraId="13054F77" w14:textId="77777777" w:rsidR="00DF322B" w:rsidRPr="00D21CFE" w:rsidRDefault="00A17176">
            <w:pPr>
              <w:numPr>
                <w:ilvl w:val="0"/>
                <w:numId w:val="3"/>
              </w:numPr>
              <w:spacing w:after="15"/>
              <w:ind w:hanging="240"/>
            </w:pPr>
            <w:r w:rsidRPr="00D21CFE">
              <w:rPr>
                <w:b w:val="0"/>
              </w:rPr>
              <w:t xml:space="preserve">Ensure probationary reviews are undertaken in a timely and effective manner (6, 12 &amp; 18 week reviews) and, after six months, staff promptly receive confirmation of employment. </w:t>
            </w:r>
          </w:p>
          <w:p w14:paraId="4DC63A48" w14:textId="683BA69E" w:rsidR="00DF322B" w:rsidRPr="00D21CFE" w:rsidRDefault="00A17176">
            <w:pPr>
              <w:numPr>
                <w:ilvl w:val="0"/>
                <w:numId w:val="3"/>
              </w:numPr>
              <w:spacing w:after="15"/>
              <w:ind w:hanging="240"/>
            </w:pPr>
            <w:r w:rsidRPr="00D21CFE">
              <w:rPr>
                <w:b w:val="0"/>
              </w:rPr>
              <w:t xml:space="preserve">Responsible for the prompt and accurate preparation of all forms in relation to staff personal data and salary information to payroll. </w:t>
            </w:r>
          </w:p>
          <w:p w14:paraId="48B6C2E2" w14:textId="77777777" w:rsidR="00DF322B" w:rsidRPr="00D21CFE" w:rsidRDefault="00A17176">
            <w:pPr>
              <w:numPr>
                <w:ilvl w:val="0"/>
                <w:numId w:val="3"/>
              </w:numPr>
              <w:spacing w:after="16" w:line="239" w:lineRule="auto"/>
              <w:ind w:hanging="240"/>
            </w:pPr>
            <w:r w:rsidRPr="00D21CFE">
              <w:rPr>
                <w:b w:val="0"/>
              </w:rPr>
              <w:t>Responsible</w:t>
            </w:r>
            <w:r w:rsidR="00B5395E">
              <w:rPr>
                <w:b w:val="0"/>
              </w:rPr>
              <w:t xml:space="preserve"> for </w:t>
            </w:r>
            <w:r w:rsidRPr="00D21CFE">
              <w:rPr>
                <w:b w:val="0"/>
              </w:rPr>
              <w:t xml:space="preserve">the monthly </w:t>
            </w:r>
            <w:r w:rsidR="00D21CFE" w:rsidRPr="00D21CFE">
              <w:rPr>
                <w:b w:val="0"/>
              </w:rPr>
              <w:t>input of</w:t>
            </w:r>
            <w:r w:rsidRPr="00D21CFE">
              <w:rPr>
                <w:b w:val="0"/>
              </w:rPr>
              <w:t xml:space="preserve"> staff absence, overtime, leavers, joiners, increments, contract and personnel changes </w:t>
            </w:r>
            <w:r w:rsidR="00D21CFE" w:rsidRPr="00D21CFE">
              <w:rPr>
                <w:b w:val="0"/>
              </w:rPr>
              <w:t xml:space="preserve">for </w:t>
            </w:r>
            <w:r w:rsidRPr="00D21CFE">
              <w:rPr>
                <w:b w:val="0"/>
              </w:rPr>
              <w:t xml:space="preserve">payroll.  </w:t>
            </w:r>
          </w:p>
          <w:p w14:paraId="265F3311" w14:textId="77777777" w:rsidR="00DF322B" w:rsidRPr="00D21CFE" w:rsidRDefault="00A17176">
            <w:pPr>
              <w:numPr>
                <w:ilvl w:val="0"/>
                <w:numId w:val="3"/>
              </w:numPr>
              <w:spacing w:after="15"/>
              <w:ind w:hanging="240"/>
            </w:pPr>
            <w:r w:rsidRPr="00D21CFE">
              <w:rPr>
                <w:b w:val="0"/>
              </w:rPr>
              <w:t xml:space="preserve">Ensure all staff complete and return leaver forms and provide data analysis </w:t>
            </w:r>
          </w:p>
          <w:p w14:paraId="2D36DA49" w14:textId="77777777" w:rsidR="00DF322B" w:rsidRPr="00D21CFE" w:rsidRDefault="00A17176">
            <w:pPr>
              <w:numPr>
                <w:ilvl w:val="0"/>
                <w:numId w:val="3"/>
              </w:numPr>
              <w:spacing w:after="53" w:line="241" w:lineRule="auto"/>
              <w:ind w:hanging="240"/>
            </w:pPr>
            <w:r w:rsidRPr="00D21CFE">
              <w:rPr>
                <w:b w:val="0"/>
              </w:rPr>
              <w:t xml:space="preserve">Manage an effective system of recording staff absence, ensuring medical certificates are received and relevant forms completed. </w:t>
            </w:r>
          </w:p>
          <w:p w14:paraId="2C60E475" w14:textId="5340EBC7" w:rsidR="00DF322B" w:rsidRPr="00D21CFE" w:rsidRDefault="00A17176">
            <w:pPr>
              <w:numPr>
                <w:ilvl w:val="0"/>
                <w:numId w:val="3"/>
              </w:numPr>
              <w:spacing w:after="16"/>
              <w:ind w:hanging="240"/>
            </w:pPr>
            <w:r w:rsidRPr="00D21CFE">
              <w:rPr>
                <w:b w:val="0"/>
              </w:rPr>
              <w:t xml:space="preserve">Responsible for ensuring the accurate and timely issue of the teachers’ </w:t>
            </w:r>
            <w:bookmarkStart w:id="0" w:name="_GoBack"/>
            <w:bookmarkEnd w:id="0"/>
            <w:r w:rsidR="00B36BE4" w:rsidRPr="00D21CFE">
              <w:rPr>
                <w:b w:val="0"/>
              </w:rPr>
              <w:t xml:space="preserve">and support </w:t>
            </w:r>
            <w:r w:rsidRPr="00D21CFE">
              <w:rPr>
                <w:b w:val="0"/>
              </w:rPr>
              <w:t>annual salary statement.</w:t>
            </w:r>
          </w:p>
          <w:p w14:paraId="1C29305A" w14:textId="00244B87" w:rsidR="00DF322B" w:rsidRPr="00B901B8" w:rsidRDefault="00A17176">
            <w:pPr>
              <w:numPr>
                <w:ilvl w:val="0"/>
                <w:numId w:val="3"/>
              </w:numPr>
              <w:spacing w:after="15"/>
              <w:ind w:hanging="240"/>
            </w:pPr>
            <w:r w:rsidRPr="00D21CFE">
              <w:rPr>
                <w:b w:val="0"/>
              </w:rPr>
              <w:t xml:space="preserve">To act as the first point of contact for staff personnel and salary queries, </w:t>
            </w:r>
            <w:r w:rsidR="00C75407">
              <w:rPr>
                <w:b w:val="0"/>
              </w:rPr>
              <w:t>referring where appropriate to senior managers.</w:t>
            </w:r>
            <w:r w:rsidRPr="00D21CFE">
              <w:rPr>
                <w:b w:val="0"/>
              </w:rPr>
              <w:t xml:space="preserve"> </w:t>
            </w:r>
          </w:p>
          <w:p w14:paraId="02C58043" w14:textId="7B291467" w:rsidR="00B901B8" w:rsidRPr="009D2AF7" w:rsidRDefault="00B901B8" w:rsidP="00B901B8">
            <w:pPr>
              <w:numPr>
                <w:ilvl w:val="0"/>
                <w:numId w:val="3"/>
              </w:numPr>
              <w:spacing w:after="15"/>
              <w:ind w:hanging="240"/>
            </w:pPr>
            <w:r w:rsidRPr="009D2AF7">
              <w:rPr>
                <w:b w:val="0"/>
              </w:rPr>
              <w:t>Process DBS, Barred List, Teachers Sanctions and Social Media Checks</w:t>
            </w:r>
          </w:p>
          <w:p w14:paraId="7330A9FC" w14:textId="77777777" w:rsidR="00DF322B" w:rsidRPr="00D21CFE" w:rsidRDefault="00A17176">
            <w:pPr>
              <w:numPr>
                <w:ilvl w:val="0"/>
                <w:numId w:val="3"/>
              </w:numPr>
              <w:spacing w:after="16"/>
              <w:ind w:hanging="240"/>
            </w:pPr>
            <w:r w:rsidRPr="00D21CFE">
              <w:rPr>
                <w:b w:val="0"/>
              </w:rPr>
              <w:t xml:space="preserve">Maintain the comprehensive single central record (SCR) for DBS checks, right to work, overseas checks and S128. </w:t>
            </w:r>
          </w:p>
          <w:p w14:paraId="2CF618B7" w14:textId="77777777" w:rsidR="00DF322B" w:rsidRPr="00D21CFE" w:rsidRDefault="00A17176">
            <w:pPr>
              <w:numPr>
                <w:ilvl w:val="0"/>
                <w:numId w:val="3"/>
              </w:numPr>
              <w:ind w:hanging="240"/>
            </w:pPr>
            <w:r w:rsidRPr="00D21CFE">
              <w:rPr>
                <w:b w:val="0"/>
              </w:rPr>
              <w:t xml:space="preserve">Prepare and maintain termly staffing lists. </w:t>
            </w:r>
          </w:p>
          <w:p w14:paraId="781EFB2B" w14:textId="76485DEB" w:rsidR="00DF322B" w:rsidRPr="00D21CFE" w:rsidRDefault="00A17176">
            <w:pPr>
              <w:numPr>
                <w:ilvl w:val="0"/>
                <w:numId w:val="3"/>
              </w:numPr>
              <w:ind w:hanging="240"/>
            </w:pPr>
            <w:r w:rsidRPr="00D21CFE">
              <w:rPr>
                <w:b w:val="0"/>
              </w:rPr>
              <w:t xml:space="preserve">Prepare and submit staffing data for Schools Workforce Census (SWC) Ensure data is up to date and accurate and meets current guidelines.  Investigate and rectify errors and warnings. </w:t>
            </w:r>
          </w:p>
        </w:tc>
      </w:tr>
    </w:tbl>
    <w:p w14:paraId="498D65D9" w14:textId="77777777" w:rsidR="00DF322B" w:rsidRDefault="00A17176">
      <w:pPr>
        <w:jc w:val="both"/>
        <w:rPr>
          <w:b w:val="0"/>
          <w:sz w:val="20"/>
        </w:rPr>
      </w:pPr>
      <w:r>
        <w:rPr>
          <w:b w:val="0"/>
          <w:sz w:val="20"/>
        </w:rPr>
        <w:t xml:space="preserve"> </w:t>
      </w:r>
      <w:r>
        <w:rPr>
          <w:b w:val="0"/>
          <w:sz w:val="20"/>
        </w:rPr>
        <w:tab/>
        <w:t xml:space="preserve"> </w:t>
      </w:r>
      <w:r>
        <w:rPr>
          <w:b w:val="0"/>
          <w:sz w:val="20"/>
        </w:rPr>
        <w:tab/>
        <w:t xml:space="preserve"> </w:t>
      </w:r>
    </w:p>
    <w:p w14:paraId="50891AAF" w14:textId="77777777" w:rsidR="00A17176" w:rsidRDefault="00A17176">
      <w:pPr>
        <w:jc w:val="both"/>
      </w:pPr>
    </w:p>
    <w:p w14:paraId="36D19825" w14:textId="77777777" w:rsidR="00DF322B" w:rsidRDefault="00A17176">
      <w:r>
        <w:rPr>
          <w:b w:val="0"/>
          <w:sz w:val="24"/>
        </w:rPr>
        <w:t xml:space="preserve">                                                    </w:t>
      </w:r>
    </w:p>
    <w:tbl>
      <w:tblPr>
        <w:tblStyle w:val="TableGrid"/>
        <w:tblW w:w="10936" w:type="dxa"/>
        <w:tblInd w:w="-567" w:type="dxa"/>
        <w:tblCellMar>
          <w:top w:w="10" w:type="dxa"/>
          <w:right w:w="50" w:type="dxa"/>
        </w:tblCellMar>
        <w:tblLook w:val="04A0" w:firstRow="1" w:lastRow="0" w:firstColumn="1" w:lastColumn="0" w:noHBand="0" w:noVBand="1"/>
      </w:tblPr>
      <w:tblGrid>
        <w:gridCol w:w="3118"/>
        <w:gridCol w:w="279"/>
        <w:gridCol w:w="7539"/>
      </w:tblGrid>
      <w:tr w:rsidR="00DF322B" w14:paraId="223F6D5A" w14:textId="77777777" w:rsidTr="00D06FC0">
        <w:trPr>
          <w:trHeight w:val="775"/>
        </w:trPr>
        <w:tc>
          <w:tcPr>
            <w:tcW w:w="3118" w:type="dxa"/>
            <w:tcBorders>
              <w:top w:val="nil"/>
              <w:left w:val="single" w:sz="4" w:space="0" w:color="000000"/>
              <w:bottom w:val="nil"/>
              <w:right w:val="single" w:sz="4" w:space="0" w:color="000000"/>
            </w:tcBorders>
          </w:tcPr>
          <w:p w14:paraId="66B23B19" w14:textId="77777777" w:rsidR="00DF322B" w:rsidRDefault="00DF322B">
            <w:pPr>
              <w:spacing w:after="160"/>
            </w:pPr>
          </w:p>
        </w:tc>
        <w:tc>
          <w:tcPr>
            <w:tcW w:w="279" w:type="dxa"/>
            <w:tcBorders>
              <w:top w:val="nil"/>
              <w:left w:val="single" w:sz="4" w:space="0" w:color="000000"/>
              <w:bottom w:val="nil"/>
              <w:right w:val="nil"/>
            </w:tcBorders>
          </w:tcPr>
          <w:p w14:paraId="5E921422" w14:textId="77777777" w:rsidR="00DF322B" w:rsidRDefault="00A17176">
            <w:pPr>
              <w:ind w:left="109"/>
            </w:pPr>
            <w:r>
              <w:rPr>
                <w:rFonts w:ascii="Segoe UI Symbol" w:eastAsia="Segoe UI Symbol" w:hAnsi="Segoe UI Symbol" w:cs="Segoe UI Symbol"/>
                <w:b w:val="0"/>
              </w:rPr>
              <w:t>•</w:t>
            </w:r>
            <w:r>
              <w:rPr>
                <w:b w:val="0"/>
              </w:rPr>
              <w:t xml:space="preserve"> </w:t>
            </w:r>
          </w:p>
        </w:tc>
        <w:tc>
          <w:tcPr>
            <w:tcW w:w="7539" w:type="dxa"/>
            <w:tcBorders>
              <w:top w:val="nil"/>
              <w:left w:val="nil"/>
              <w:bottom w:val="nil"/>
              <w:right w:val="single" w:sz="4" w:space="0" w:color="000000"/>
            </w:tcBorders>
          </w:tcPr>
          <w:p w14:paraId="251B4554" w14:textId="77777777" w:rsidR="00DF322B" w:rsidRDefault="00A17176">
            <w:r>
              <w:rPr>
                <w:b w:val="0"/>
              </w:rPr>
              <w:t xml:space="preserve">Be aware of upgrades to the SIMS personnel system and how this will affect data input and reports generation.  Communicate changes to other users. </w:t>
            </w:r>
          </w:p>
        </w:tc>
      </w:tr>
      <w:tr w:rsidR="00DF322B" w14:paraId="32ABC086" w14:textId="77777777" w:rsidTr="00D06FC0">
        <w:trPr>
          <w:trHeight w:val="270"/>
        </w:trPr>
        <w:tc>
          <w:tcPr>
            <w:tcW w:w="3118" w:type="dxa"/>
            <w:tcBorders>
              <w:top w:val="nil"/>
              <w:left w:val="single" w:sz="4" w:space="0" w:color="000000"/>
              <w:bottom w:val="nil"/>
              <w:right w:val="single" w:sz="4" w:space="0" w:color="000000"/>
            </w:tcBorders>
          </w:tcPr>
          <w:p w14:paraId="15E49604" w14:textId="77777777" w:rsidR="00DF322B" w:rsidRDefault="00DF322B">
            <w:pPr>
              <w:spacing w:after="160"/>
            </w:pPr>
          </w:p>
        </w:tc>
        <w:tc>
          <w:tcPr>
            <w:tcW w:w="279" w:type="dxa"/>
            <w:tcBorders>
              <w:top w:val="nil"/>
              <w:left w:val="single" w:sz="4" w:space="0" w:color="000000"/>
              <w:bottom w:val="nil"/>
              <w:right w:val="nil"/>
            </w:tcBorders>
          </w:tcPr>
          <w:p w14:paraId="7D5BD14B" w14:textId="77777777" w:rsidR="00DF322B" w:rsidRDefault="00A17176">
            <w:pPr>
              <w:ind w:left="109"/>
            </w:pPr>
            <w:r>
              <w:rPr>
                <w:rFonts w:ascii="Segoe UI Symbol" w:eastAsia="Segoe UI Symbol" w:hAnsi="Segoe UI Symbol" w:cs="Segoe UI Symbol"/>
                <w:b w:val="0"/>
              </w:rPr>
              <w:t>•</w:t>
            </w:r>
            <w:r>
              <w:rPr>
                <w:b w:val="0"/>
              </w:rPr>
              <w:t xml:space="preserve"> </w:t>
            </w:r>
          </w:p>
        </w:tc>
        <w:tc>
          <w:tcPr>
            <w:tcW w:w="7539" w:type="dxa"/>
            <w:tcBorders>
              <w:top w:val="nil"/>
              <w:left w:val="nil"/>
              <w:bottom w:val="nil"/>
              <w:right w:val="single" w:sz="4" w:space="0" w:color="000000"/>
            </w:tcBorders>
          </w:tcPr>
          <w:p w14:paraId="46793324" w14:textId="77777777" w:rsidR="00DF322B" w:rsidRDefault="00A17176">
            <w:r>
              <w:rPr>
                <w:b w:val="0"/>
              </w:rPr>
              <w:t xml:space="preserve">Undertake administrative duties as required. </w:t>
            </w:r>
          </w:p>
        </w:tc>
      </w:tr>
      <w:tr w:rsidR="00DF322B" w14:paraId="78D5F4FC" w14:textId="77777777" w:rsidTr="00D06FC0">
        <w:trPr>
          <w:trHeight w:val="512"/>
        </w:trPr>
        <w:tc>
          <w:tcPr>
            <w:tcW w:w="3118" w:type="dxa"/>
            <w:tcBorders>
              <w:top w:val="nil"/>
              <w:left w:val="single" w:sz="4" w:space="0" w:color="000000"/>
              <w:bottom w:val="single" w:sz="4" w:space="0" w:color="000000"/>
              <w:right w:val="single" w:sz="4" w:space="0" w:color="000000"/>
            </w:tcBorders>
          </w:tcPr>
          <w:p w14:paraId="0205A35C" w14:textId="77777777" w:rsidR="00DF322B" w:rsidRDefault="00DF322B">
            <w:pPr>
              <w:spacing w:after="160"/>
            </w:pPr>
          </w:p>
        </w:tc>
        <w:tc>
          <w:tcPr>
            <w:tcW w:w="279" w:type="dxa"/>
            <w:tcBorders>
              <w:top w:val="nil"/>
              <w:left w:val="single" w:sz="4" w:space="0" w:color="000000"/>
              <w:bottom w:val="single" w:sz="4" w:space="0" w:color="000000"/>
              <w:right w:val="nil"/>
            </w:tcBorders>
          </w:tcPr>
          <w:p w14:paraId="2D58A942" w14:textId="77777777" w:rsidR="00DF322B" w:rsidRDefault="00A17176">
            <w:pPr>
              <w:ind w:left="109"/>
            </w:pPr>
            <w:r>
              <w:rPr>
                <w:rFonts w:ascii="Segoe UI Symbol" w:eastAsia="Segoe UI Symbol" w:hAnsi="Segoe UI Symbol" w:cs="Segoe UI Symbol"/>
                <w:b w:val="0"/>
              </w:rPr>
              <w:t>•</w:t>
            </w:r>
            <w:r>
              <w:rPr>
                <w:b w:val="0"/>
              </w:rPr>
              <w:t xml:space="preserve"> </w:t>
            </w:r>
          </w:p>
        </w:tc>
        <w:tc>
          <w:tcPr>
            <w:tcW w:w="7539" w:type="dxa"/>
            <w:tcBorders>
              <w:top w:val="nil"/>
              <w:left w:val="nil"/>
              <w:bottom w:val="single" w:sz="4" w:space="0" w:color="000000"/>
              <w:right w:val="single" w:sz="4" w:space="0" w:color="000000"/>
            </w:tcBorders>
          </w:tcPr>
          <w:p w14:paraId="70F915D2" w14:textId="77777777" w:rsidR="00DF322B" w:rsidRDefault="00A17176">
            <w:pPr>
              <w:rPr>
                <w:b w:val="0"/>
              </w:rPr>
            </w:pPr>
            <w:r>
              <w:rPr>
                <w:b w:val="0"/>
              </w:rPr>
              <w:t xml:space="preserve">Keep up to date on school related personnel and associated payroll issues and undertake training commensurate with post. </w:t>
            </w:r>
          </w:p>
          <w:p w14:paraId="56D66C58" w14:textId="77777777" w:rsidR="00B05131" w:rsidRDefault="00B05131"/>
          <w:p w14:paraId="04466496" w14:textId="77777777" w:rsidR="00B05131" w:rsidRDefault="00B05131" w:rsidP="00B05131">
            <w:pPr>
              <w:pStyle w:val="ListParagraph"/>
              <w:ind w:left="5"/>
              <w:rPr>
                <w:b w:val="0"/>
                <w:bCs/>
              </w:rPr>
            </w:pPr>
            <w:r w:rsidRPr="00B05131">
              <w:rPr>
                <w:b w:val="0"/>
                <w:bCs/>
              </w:rPr>
              <w:t>Maintain GDPR records and provide support on SAR’s and FOI requests</w:t>
            </w:r>
          </w:p>
          <w:p w14:paraId="3D622298" w14:textId="51F9DD4E" w:rsidR="000C5A51" w:rsidRPr="00B05131" w:rsidRDefault="000C5A51" w:rsidP="00B05131">
            <w:pPr>
              <w:pStyle w:val="ListParagraph"/>
              <w:ind w:left="5"/>
              <w:rPr>
                <w:b w:val="0"/>
                <w:bCs/>
              </w:rPr>
            </w:pPr>
          </w:p>
        </w:tc>
      </w:tr>
      <w:tr w:rsidR="00DF322B" w14:paraId="05CB93F3" w14:textId="77777777" w:rsidTr="00D06FC0">
        <w:trPr>
          <w:trHeight w:val="790"/>
        </w:trPr>
        <w:tc>
          <w:tcPr>
            <w:tcW w:w="3118" w:type="dxa"/>
            <w:tcBorders>
              <w:top w:val="single" w:sz="4" w:space="0" w:color="000000"/>
              <w:left w:val="single" w:sz="4" w:space="0" w:color="000000"/>
              <w:bottom w:val="nil"/>
              <w:right w:val="single" w:sz="4" w:space="0" w:color="000000"/>
            </w:tcBorders>
          </w:tcPr>
          <w:p w14:paraId="43246A99" w14:textId="77777777" w:rsidR="00DF322B" w:rsidRDefault="00A17176">
            <w:pPr>
              <w:ind w:left="106"/>
            </w:pPr>
            <w:r>
              <w:t xml:space="preserve">General </w:t>
            </w:r>
          </w:p>
        </w:tc>
        <w:tc>
          <w:tcPr>
            <w:tcW w:w="279" w:type="dxa"/>
            <w:tcBorders>
              <w:top w:val="single" w:sz="4" w:space="0" w:color="000000"/>
              <w:left w:val="single" w:sz="4" w:space="0" w:color="000000"/>
              <w:bottom w:val="nil"/>
              <w:right w:val="nil"/>
            </w:tcBorders>
          </w:tcPr>
          <w:p w14:paraId="671A3D95" w14:textId="77777777" w:rsidR="00DF322B" w:rsidRDefault="00A17176">
            <w:pPr>
              <w:ind w:left="109"/>
            </w:pPr>
            <w:r>
              <w:rPr>
                <w:rFonts w:ascii="Segoe UI Symbol" w:eastAsia="Segoe UI Symbol" w:hAnsi="Segoe UI Symbol" w:cs="Segoe UI Symbol"/>
                <w:b w:val="0"/>
              </w:rPr>
              <w:t>•</w:t>
            </w:r>
            <w:r>
              <w:rPr>
                <w:b w:val="0"/>
              </w:rPr>
              <w:t xml:space="preserve"> </w:t>
            </w:r>
          </w:p>
        </w:tc>
        <w:tc>
          <w:tcPr>
            <w:tcW w:w="7539" w:type="dxa"/>
            <w:tcBorders>
              <w:top w:val="single" w:sz="4" w:space="0" w:color="000000"/>
              <w:left w:val="nil"/>
              <w:bottom w:val="nil"/>
              <w:right w:val="single" w:sz="4" w:space="0" w:color="000000"/>
            </w:tcBorders>
          </w:tcPr>
          <w:p w14:paraId="74B95A56" w14:textId="77777777" w:rsidR="00DF322B" w:rsidRDefault="00A17176">
            <w:r>
              <w:rPr>
                <w:b w:val="0"/>
              </w:rPr>
              <w:t xml:space="preserve">To participate in the performance and development review process, taking personal responsibility for identification of learning, development and training opportunities in discussion with line manager. </w:t>
            </w:r>
          </w:p>
        </w:tc>
      </w:tr>
      <w:tr w:rsidR="00DF322B" w14:paraId="5AAB6B55" w14:textId="77777777" w:rsidTr="00D06FC0">
        <w:trPr>
          <w:trHeight w:val="521"/>
        </w:trPr>
        <w:tc>
          <w:tcPr>
            <w:tcW w:w="3118" w:type="dxa"/>
            <w:tcBorders>
              <w:top w:val="nil"/>
              <w:left w:val="single" w:sz="4" w:space="0" w:color="000000"/>
              <w:bottom w:val="nil"/>
              <w:right w:val="single" w:sz="4" w:space="0" w:color="000000"/>
            </w:tcBorders>
          </w:tcPr>
          <w:p w14:paraId="6DF78ABF" w14:textId="77777777" w:rsidR="00DF322B" w:rsidRDefault="00DF322B">
            <w:pPr>
              <w:spacing w:after="160"/>
            </w:pPr>
          </w:p>
        </w:tc>
        <w:tc>
          <w:tcPr>
            <w:tcW w:w="279" w:type="dxa"/>
            <w:tcBorders>
              <w:top w:val="nil"/>
              <w:left w:val="single" w:sz="4" w:space="0" w:color="000000"/>
              <w:bottom w:val="nil"/>
              <w:right w:val="nil"/>
            </w:tcBorders>
          </w:tcPr>
          <w:p w14:paraId="4C92A770" w14:textId="77777777" w:rsidR="00DF322B" w:rsidRDefault="00A17176">
            <w:pPr>
              <w:ind w:left="109"/>
            </w:pPr>
            <w:r>
              <w:rPr>
                <w:rFonts w:ascii="Segoe UI Symbol" w:eastAsia="Segoe UI Symbol" w:hAnsi="Segoe UI Symbol" w:cs="Segoe UI Symbol"/>
                <w:b w:val="0"/>
              </w:rPr>
              <w:t>•</w:t>
            </w:r>
            <w:r>
              <w:rPr>
                <w:b w:val="0"/>
              </w:rPr>
              <w:t xml:space="preserve"> </w:t>
            </w:r>
          </w:p>
        </w:tc>
        <w:tc>
          <w:tcPr>
            <w:tcW w:w="7539" w:type="dxa"/>
            <w:tcBorders>
              <w:top w:val="nil"/>
              <w:left w:val="nil"/>
              <w:bottom w:val="nil"/>
              <w:right w:val="single" w:sz="4" w:space="0" w:color="000000"/>
            </w:tcBorders>
          </w:tcPr>
          <w:p w14:paraId="312E5CD0" w14:textId="77777777" w:rsidR="00DF322B" w:rsidRDefault="00A17176">
            <w:r>
              <w:rPr>
                <w:b w:val="0"/>
              </w:rPr>
              <w:t xml:space="preserve">To comply with individual responsibilities, in accordance with the role, for health &amp; safety in the workplace. </w:t>
            </w:r>
          </w:p>
        </w:tc>
      </w:tr>
      <w:tr w:rsidR="00DF322B" w14:paraId="10682FE7" w14:textId="77777777" w:rsidTr="00D06FC0">
        <w:trPr>
          <w:trHeight w:val="521"/>
        </w:trPr>
        <w:tc>
          <w:tcPr>
            <w:tcW w:w="3118" w:type="dxa"/>
            <w:tcBorders>
              <w:top w:val="nil"/>
              <w:left w:val="single" w:sz="4" w:space="0" w:color="000000"/>
              <w:bottom w:val="nil"/>
              <w:right w:val="single" w:sz="4" w:space="0" w:color="000000"/>
            </w:tcBorders>
          </w:tcPr>
          <w:p w14:paraId="7D417890" w14:textId="77777777" w:rsidR="00DF322B" w:rsidRDefault="00DF322B">
            <w:pPr>
              <w:spacing w:after="160"/>
            </w:pPr>
          </w:p>
        </w:tc>
        <w:tc>
          <w:tcPr>
            <w:tcW w:w="279" w:type="dxa"/>
            <w:tcBorders>
              <w:top w:val="nil"/>
              <w:left w:val="single" w:sz="4" w:space="0" w:color="000000"/>
              <w:bottom w:val="nil"/>
              <w:right w:val="nil"/>
            </w:tcBorders>
          </w:tcPr>
          <w:p w14:paraId="53BB209A" w14:textId="77777777" w:rsidR="00DF322B" w:rsidRDefault="00A17176">
            <w:pPr>
              <w:ind w:left="109"/>
            </w:pPr>
            <w:r>
              <w:rPr>
                <w:rFonts w:ascii="Segoe UI Symbol" w:eastAsia="Segoe UI Symbol" w:hAnsi="Segoe UI Symbol" w:cs="Segoe UI Symbol"/>
                <w:b w:val="0"/>
              </w:rPr>
              <w:t>•</w:t>
            </w:r>
            <w:r>
              <w:rPr>
                <w:b w:val="0"/>
              </w:rPr>
              <w:t xml:space="preserve"> </w:t>
            </w:r>
          </w:p>
        </w:tc>
        <w:tc>
          <w:tcPr>
            <w:tcW w:w="7539" w:type="dxa"/>
            <w:tcBorders>
              <w:top w:val="nil"/>
              <w:left w:val="nil"/>
              <w:bottom w:val="nil"/>
              <w:right w:val="single" w:sz="4" w:space="0" w:color="000000"/>
            </w:tcBorders>
          </w:tcPr>
          <w:p w14:paraId="4CDE8A30" w14:textId="77777777" w:rsidR="00DF322B" w:rsidRDefault="00A17176">
            <w:r>
              <w:rPr>
                <w:b w:val="0"/>
              </w:rPr>
              <w:t xml:space="preserve">Ensure that all duties and services provided are in accordance with the school’s equal opportunities policy. </w:t>
            </w:r>
          </w:p>
        </w:tc>
      </w:tr>
      <w:tr w:rsidR="00DF322B" w14:paraId="424B2976" w14:textId="77777777" w:rsidTr="00D06FC0">
        <w:trPr>
          <w:trHeight w:val="773"/>
        </w:trPr>
        <w:tc>
          <w:tcPr>
            <w:tcW w:w="3118" w:type="dxa"/>
            <w:tcBorders>
              <w:top w:val="nil"/>
              <w:left w:val="single" w:sz="4" w:space="0" w:color="000000"/>
              <w:bottom w:val="nil"/>
              <w:right w:val="single" w:sz="4" w:space="0" w:color="000000"/>
            </w:tcBorders>
          </w:tcPr>
          <w:p w14:paraId="080269F1" w14:textId="77777777" w:rsidR="00DF322B" w:rsidRDefault="00DF322B">
            <w:pPr>
              <w:spacing w:after="160"/>
            </w:pPr>
          </w:p>
        </w:tc>
        <w:tc>
          <w:tcPr>
            <w:tcW w:w="279" w:type="dxa"/>
            <w:tcBorders>
              <w:top w:val="nil"/>
              <w:left w:val="single" w:sz="4" w:space="0" w:color="000000"/>
              <w:bottom w:val="nil"/>
              <w:right w:val="nil"/>
            </w:tcBorders>
          </w:tcPr>
          <w:p w14:paraId="5FA6FECB" w14:textId="77777777" w:rsidR="00DF322B" w:rsidRDefault="00A17176">
            <w:pPr>
              <w:ind w:left="109"/>
            </w:pPr>
            <w:r>
              <w:rPr>
                <w:rFonts w:ascii="Segoe UI Symbol" w:eastAsia="Segoe UI Symbol" w:hAnsi="Segoe UI Symbol" w:cs="Segoe UI Symbol"/>
                <w:b w:val="0"/>
              </w:rPr>
              <w:t>•</w:t>
            </w:r>
            <w:r>
              <w:rPr>
                <w:b w:val="0"/>
              </w:rPr>
              <w:t xml:space="preserve"> </w:t>
            </w:r>
          </w:p>
        </w:tc>
        <w:tc>
          <w:tcPr>
            <w:tcW w:w="7539" w:type="dxa"/>
            <w:tcBorders>
              <w:top w:val="nil"/>
              <w:left w:val="nil"/>
              <w:bottom w:val="nil"/>
              <w:right w:val="single" w:sz="4" w:space="0" w:color="000000"/>
            </w:tcBorders>
          </w:tcPr>
          <w:p w14:paraId="24898D16" w14:textId="0284127B" w:rsidR="00DF322B" w:rsidRDefault="00A17176">
            <w:pPr>
              <w:jc w:val="both"/>
            </w:pPr>
            <w:r>
              <w:rPr>
                <w:b w:val="0"/>
              </w:rPr>
              <w:t xml:space="preserve">The </w:t>
            </w:r>
            <w:r w:rsidR="00C75407">
              <w:rPr>
                <w:b w:val="0"/>
              </w:rPr>
              <w:t>school</w:t>
            </w:r>
            <w:r>
              <w:rPr>
                <w:b w:val="0"/>
              </w:rPr>
              <w:t xml:space="preserve"> is committed to safeguarding and promoting </w:t>
            </w:r>
          </w:p>
          <w:p w14:paraId="4BF64894" w14:textId="77777777" w:rsidR="00DF322B" w:rsidRDefault="00A17176">
            <w:r>
              <w:rPr>
                <w:b w:val="0"/>
              </w:rPr>
              <w:t xml:space="preserve">the welfare of children and young people and expects all staff and volunteers to share in this commitment. </w:t>
            </w:r>
          </w:p>
        </w:tc>
      </w:tr>
      <w:tr w:rsidR="00DF322B" w14:paraId="79856D2B" w14:textId="77777777" w:rsidTr="00D06FC0">
        <w:trPr>
          <w:trHeight w:val="1022"/>
        </w:trPr>
        <w:tc>
          <w:tcPr>
            <w:tcW w:w="3118" w:type="dxa"/>
            <w:tcBorders>
              <w:top w:val="nil"/>
              <w:left w:val="single" w:sz="4" w:space="0" w:color="000000"/>
              <w:bottom w:val="single" w:sz="4" w:space="0" w:color="000000"/>
              <w:right w:val="single" w:sz="4" w:space="0" w:color="000000"/>
            </w:tcBorders>
          </w:tcPr>
          <w:p w14:paraId="58826995" w14:textId="77777777" w:rsidR="00DF322B" w:rsidRDefault="00DF322B">
            <w:pPr>
              <w:spacing w:after="160"/>
            </w:pPr>
          </w:p>
        </w:tc>
        <w:tc>
          <w:tcPr>
            <w:tcW w:w="279" w:type="dxa"/>
            <w:tcBorders>
              <w:top w:val="nil"/>
              <w:left w:val="single" w:sz="4" w:space="0" w:color="000000"/>
              <w:bottom w:val="single" w:sz="4" w:space="0" w:color="000000"/>
              <w:right w:val="nil"/>
            </w:tcBorders>
          </w:tcPr>
          <w:p w14:paraId="1E19718B" w14:textId="77777777" w:rsidR="00DF322B" w:rsidRDefault="00A17176">
            <w:pPr>
              <w:spacing w:after="442"/>
              <w:ind w:left="109"/>
            </w:pPr>
            <w:r>
              <w:rPr>
                <w:rFonts w:ascii="Segoe UI Symbol" w:eastAsia="Segoe UI Symbol" w:hAnsi="Segoe UI Symbol" w:cs="Segoe UI Symbol"/>
                <w:b w:val="0"/>
              </w:rPr>
              <w:t>•</w:t>
            </w:r>
            <w:r>
              <w:rPr>
                <w:b w:val="0"/>
              </w:rPr>
              <w:t xml:space="preserve"> </w:t>
            </w:r>
          </w:p>
          <w:p w14:paraId="51259100" w14:textId="77777777" w:rsidR="00DF322B" w:rsidRDefault="00A17176">
            <w:pPr>
              <w:ind w:left="109"/>
            </w:pPr>
            <w:r>
              <w:rPr>
                <w:b w:val="0"/>
              </w:rPr>
              <w:t xml:space="preserve"> </w:t>
            </w:r>
          </w:p>
        </w:tc>
        <w:tc>
          <w:tcPr>
            <w:tcW w:w="7539" w:type="dxa"/>
            <w:tcBorders>
              <w:top w:val="nil"/>
              <w:left w:val="nil"/>
              <w:bottom w:val="single" w:sz="4" w:space="0" w:color="000000"/>
              <w:right w:val="single" w:sz="4" w:space="0" w:color="000000"/>
            </w:tcBorders>
          </w:tcPr>
          <w:p w14:paraId="29388CFC" w14:textId="77777777" w:rsidR="00DF322B" w:rsidRDefault="00A17176">
            <w:r>
              <w:rPr>
                <w:b w:val="0"/>
              </w:rPr>
              <w:t xml:space="preserve">The duties above are neither exclusive nor exhaustive and the post holder may be required by the Headteacher to carry out appropriate duties within the context of the job, skills and grade. </w:t>
            </w:r>
          </w:p>
        </w:tc>
      </w:tr>
    </w:tbl>
    <w:p w14:paraId="0EBA11B8" w14:textId="77777777" w:rsidR="00DF322B" w:rsidRDefault="00A17176">
      <w:r>
        <w:rPr>
          <w:b w:val="0"/>
        </w:rPr>
        <w:t xml:space="preserve"> </w:t>
      </w:r>
    </w:p>
    <w:p w14:paraId="13468681" w14:textId="77777777" w:rsidR="00DF322B" w:rsidRDefault="00A17176">
      <w:r>
        <w:rPr>
          <w:b w:val="0"/>
        </w:rPr>
        <w:t xml:space="preserve"> </w:t>
      </w:r>
    </w:p>
    <w:p w14:paraId="13A2C15B" w14:textId="77777777" w:rsidR="00DF322B" w:rsidRDefault="00A17176">
      <w:r>
        <w:rPr>
          <w:b w:val="0"/>
        </w:rPr>
        <w:t xml:space="preserve"> </w:t>
      </w:r>
    </w:p>
    <w:p w14:paraId="65E08644" w14:textId="1FC5AF29" w:rsidR="00DF322B" w:rsidRDefault="00A17176" w:rsidP="00C75407">
      <w:pPr>
        <w:pStyle w:val="NormalWeb"/>
        <w:pBdr>
          <w:top w:val="single" w:sz="2" w:space="0" w:color="E5E7EB"/>
          <w:left w:val="single" w:sz="2" w:space="0" w:color="E5E7EB"/>
          <w:bottom w:val="single" w:sz="2" w:space="0" w:color="E5E7EB"/>
          <w:right w:val="single" w:sz="2" w:space="0" w:color="E5E7EB"/>
        </w:pBdr>
      </w:pPr>
      <w:r>
        <w:rPr>
          <w:sz w:val="20"/>
        </w:rPr>
        <w:tab/>
        <w:t xml:space="preserve"> </w:t>
      </w:r>
    </w:p>
    <w:sectPr w:rsidR="00DF322B">
      <w:pgSz w:w="12240" w:h="15840"/>
      <w:pgMar w:top="716" w:right="663" w:bottom="707"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605"/>
    <w:multiLevelType w:val="hybridMultilevel"/>
    <w:tmpl w:val="980A2112"/>
    <w:lvl w:ilvl="0" w:tplc="0632FE48">
      <w:start w:val="1"/>
      <w:numFmt w:val="bullet"/>
      <w:lvlText w:val="•"/>
      <w:lvlJc w:val="left"/>
      <w:pPr>
        <w:ind w:left="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821880">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A42CA4">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8CA69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4929A">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5C092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C9C2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8CF5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E95AC">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65622E"/>
    <w:multiLevelType w:val="hybridMultilevel"/>
    <w:tmpl w:val="82EE471A"/>
    <w:lvl w:ilvl="0" w:tplc="441AEB14">
      <w:start w:val="1"/>
      <w:numFmt w:val="bullet"/>
      <w:lvlText w:val="•"/>
      <w:lvlJc w:val="left"/>
      <w:pPr>
        <w:ind w:left="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283970">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F87E9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E80A8E">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9EFB36">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0C052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8A907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20B1A">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AE753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8F2597"/>
    <w:multiLevelType w:val="hybridMultilevel"/>
    <w:tmpl w:val="7848CECE"/>
    <w:lvl w:ilvl="0" w:tplc="37F63CF2">
      <w:start w:val="1"/>
      <w:numFmt w:val="bullet"/>
      <w:lvlText w:val="•"/>
      <w:lvlJc w:val="left"/>
      <w:pPr>
        <w:ind w:left="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FA51F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02099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22ABCA">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88D3C">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824BEA">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06D54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2632E">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27AD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5A775B"/>
    <w:multiLevelType w:val="hybridMultilevel"/>
    <w:tmpl w:val="799A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2B"/>
    <w:rsid w:val="000C5A51"/>
    <w:rsid w:val="002637D0"/>
    <w:rsid w:val="00637722"/>
    <w:rsid w:val="009D2AF7"/>
    <w:rsid w:val="00A145AB"/>
    <w:rsid w:val="00A17176"/>
    <w:rsid w:val="00B05131"/>
    <w:rsid w:val="00B36BE4"/>
    <w:rsid w:val="00B5395E"/>
    <w:rsid w:val="00B901B8"/>
    <w:rsid w:val="00C75407"/>
    <w:rsid w:val="00C902A3"/>
    <w:rsid w:val="00CA0703"/>
    <w:rsid w:val="00D06FC0"/>
    <w:rsid w:val="00D21CFE"/>
    <w:rsid w:val="00DF322B"/>
    <w:rsid w:val="00F448E1"/>
    <w:rsid w:val="00FF6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D11C"/>
  <w15:docId w15:val="{C54DF83B-2BCD-4B7C-8CA7-724303FD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637722"/>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styleId="Strong">
    <w:name w:val="Strong"/>
    <w:basedOn w:val="DefaultParagraphFont"/>
    <w:uiPriority w:val="22"/>
    <w:qFormat/>
    <w:rsid w:val="00637722"/>
    <w:rPr>
      <w:b/>
      <w:bCs/>
    </w:rPr>
  </w:style>
  <w:style w:type="paragraph" w:styleId="ListParagraph">
    <w:name w:val="List Paragraph"/>
    <w:basedOn w:val="Normal"/>
    <w:uiPriority w:val="34"/>
    <w:qFormat/>
    <w:rsid w:val="00B05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856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Teachers’ Pensions (script)</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Pensions (script)</dc:title>
  <dc:subject/>
  <dc:creator>nicki.harris</dc:creator>
  <cp:keywords/>
  <cp:lastModifiedBy>Ceri Weston</cp:lastModifiedBy>
  <cp:revision>2</cp:revision>
  <dcterms:created xsi:type="dcterms:W3CDTF">2023-09-27T13:34:00Z</dcterms:created>
  <dcterms:modified xsi:type="dcterms:W3CDTF">2023-09-27T13:34:00Z</dcterms:modified>
</cp:coreProperties>
</file>